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第1题：</w:t>
      </w:r>
      <w:r>
        <w:rPr>
          <w:rFonts w:hint="eastAsia"/>
          <w:lang w:val="en-US" w:eastAsia="zh-CN"/>
        </w:rPr>
        <w:t>关系代数和SQL语言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关系代数：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投影选取需要的列，后面接括号，括号里面是查询表的自然连接，可以多个查询做集合运算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5850" cy="595630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第二题：</w:t>
      </w:r>
      <w:r>
        <w:rPr>
          <w:rFonts w:hint="eastAsia"/>
          <w:lang w:val="en-US" w:eastAsia="zh-CN"/>
        </w:rPr>
        <w:t>E-R图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E-R图转换为关系模式：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"https://blog.csdn.net/qq_43179428/article/details/105309972"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default"/>
          <w:sz w:val="24"/>
          <w:szCs w:val="32"/>
          <w:lang w:val="en-US" w:eastAsia="zh-CN"/>
        </w:rPr>
        <w:t>https://blog.csdn.net/qq_43179428/article/details/105309972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画E-R图：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弱实体集：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"https://blog.csdn.net/qq_43179428/article/details/105309432"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6"/>
          <w:rFonts w:hint="default"/>
          <w:sz w:val="24"/>
          <w:szCs w:val="32"/>
          <w:lang w:val="en-US" w:eastAsia="zh-CN"/>
        </w:rPr>
        <w:t>https://blog.csdn.net/qq_43179428/article/details/105309432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映射基数</w:t>
      </w:r>
      <w:r>
        <w:rPr>
          <w:rFonts w:hint="eastAsia"/>
          <w:sz w:val="24"/>
          <w:szCs w:val="32"/>
          <w:lang w:val="en-US" w:eastAsia="zh-CN"/>
        </w:rPr>
        <w:t>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"https://blog.csdn.net/qq_43179428/article/details/105307911"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6"/>
          <w:rFonts w:hint="default"/>
          <w:sz w:val="24"/>
          <w:szCs w:val="32"/>
          <w:lang w:val="en-US" w:eastAsia="zh-CN"/>
        </w:rPr>
        <w:t>https://blog.csdn.net/qq_43179428/article/details/105307911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第三题：</w:t>
      </w:r>
      <w:r>
        <w:rPr>
          <w:rFonts w:hint="eastAsia"/>
          <w:lang w:val="en-US" w:eastAsia="zh-CN"/>
        </w:rPr>
        <w:t>函数依赖和范式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求候选键：</w:t>
      </w:r>
    </w:p>
    <w:p>
      <w:pPr>
        <w:bidi w:val="0"/>
      </w:pPr>
      <w:r>
        <w:drawing>
          <wp:inline distT="0" distB="0" distL="114300" distR="114300">
            <wp:extent cx="4856480" cy="328295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 w:eastAsia="宋体"/>
          <w:lang w:eastAsia="zh-CN"/>
        </w:rPr>
      </w:pPr>
      <w:r>
        <w:rPr>
          <w:rFonts w:hint="eastAsia"/>
          <w:color w:val="0000FF"/>
        </w:rPr>
        <w:t>正则覆盖与候选码</w:t>
      </w:r>
      <w:r>
        <w:rPr>
          <w:rFonts w:hint="eastAsia"/>
          <w:color w:val="0000FF"/>
          <w:lang w:eastAsia="zh-CN"/>
        </w:rPr>
        <w:t>：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"https://blog.csdn.net/qq_43179428/article/details/105563296"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Style w:val="6"/>
          <w:rFonts w:hint="default"/>
          <w:sz w:val="24"/>
          <w:szCs w:val="32"/>
          <w:lang w:val="en-US" w:eastAsia="zh-CN"/>
        </w:rPr>
        <w:t>https://blog.csdn.net/qq_43179428/article/details/105563296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7960" cy="1545590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924300" cy="36861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2405380" cy="6033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b="10905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603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无损分解的判断</w:t>
      </w:r>
      <w:r>
        <w:rPr>
          <w:rFonts w:hint="eastAsia"/>
          <w:color w:val="0000FF"/>
          <w:lang w:val="en-US" w:eastAsia="zh-CN"/>
        </w:rPr>
        <w:t>：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sz w:val="24"/>
          <w:szCs w:val="32"/>
          <w:lang w:val="en-US" w:eastAsia="zh-CN"/>
        </w:rPr>
        <w:fldChar w:fldCharType="begin"/>
      </w:r>
      <w:r>
        <w:rPr>
          <w:rFonts w:hint="default"/>
          <w:color w:val="0000FF"/>
          <w:sz w:val="24"/>
          <w:szCs w:val="32"/>
          <w:lang w:val="en-US" w:eastAsia="zh-CN"/>
        </w:rPr>
        <w:instrText xml:space="preserve"> HYPERLINK "https://blog.csdn.net/qq_43179428/article/details/105706351" </w:instrText>
      </w:r>
      <w:r>
        <w:rPr>
          <w:rFonts w:hint="default"/>
          <w:color w:val="0000FF"/>
          <w:sz w:val="24"/>
          <w:szCs w:val="32"/>
          <w:lang w:val="en-US" w:eastAsia="zh-CN"/>
        </w:rPr>
        <w:fldChar w:fldCharType="separate"/>
      </w:r>
      <w:r>
        <w:rPr>
          <w:rStyle w:val="6"/>
          <w:rFonts w:hint="default"/>
          <w:color w:val="0000FF"/>
          <w:sz w:val="24"/>
          <w:szCs w:val="32"/>
          <w:lang w:val="en-US" w:eastAsia="zh-CN"/>
        </w:rPr>
        <w:t>https://blog.csdn.net/qq_43179428/article/details/105706351</w:t>
      </w:r>
      <w:r>
        <w:rPr>
          <w:rFonts w:hint="default"/>
          <w:color w:val="0000FF"/>
          <w:sz w:val="24"/>
          <w:szCs w:val="32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如果R1∩R2是R1或R2的超码，则R上的分解（R1，R2）是无损分解。这是一个充分条件，当所有的约束都是函数依赖时它才是必要条件（例如多值依赖就是一种非函数依赖的约束），不过这已经足够了。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就是算R1∩R2这个交集的闭包，观察是否包含R1和R2</w:t>
      </w:r>
    </w:p>
    <w:p>
      <w:pPr>
        <w:bidi w:val="0"/>
      </w:pPr>
      <w:r>
        <w:drawing>
          <wp:inline distT="0" distB="0" distL="114300" distR="114300">
            <wp:extent cx="5271770" cy="2496185"/>
            <wp:effectExtent l="0" t="0" r="508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135" cy="2915920"/>
            <wp:effectExtent l="0" t="0" r="571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090160" cy="3206115"/>
            <wp:effectExtent l="0" t="0" r="571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 w:ascii="宋体" w:eastAsia="宋体"/>
          <w:color w:val="0000FF"/>
          <w:lang w:val="en-US" w:eastAsia="zh-CN"/>
        </w:rPr>
        <w:t>3NF分解与BCNF分解：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fldChar w:fldCharType="begin"/>
      </w:r>
      <w:r>
        <w:rPr>
          <w:rFonts w:hint="default"/>
          <w:sz w:val="24"/>
          <w:szCs w:val="32"/>
          <w:lang w:val="en-US" w:eastAsia="zh-CN"/>
        </w:rPr>
        <w:instrText xml:space="preserve"> HYPERLINK "https://blog.csdn.net/qq_43179428/article/details/105596526" </w:instrText>
      </w:r>
      <w:r>
        <w:rPr>
          <w:rFonts w:hint="default"/>
          <w:sz w:val="24"/>
          <w:szCs w:val="32"/>
          <w:lang w:val="en-US" w:eastAsia="zh-CN"/>
        </w:rPr>
        <w:fldChar w:fldCharType="separate"/>
      </w:r>
      <w:r>
        <w:rPr>
          <w:rFonts w:hint="default" w:asciiTheme="minorHAnsi" w:hAnsiTheme="minorHAnsi" w:eastAsiaTheme="minorEastAsia"/>
          <w:color w:val="0000FF"/>
          <w:sz w:val="24"/>
          <w:szCs w:val="32"/>
          <w:u w:val="single"/>
          <w:lang w:val="en-US" w:eastAsia="zh-CN"/>
        </w:rPr>
        <w:t>https://blog.csdn.net/qq_43179428/article/details/105596526</w:t>
      </w:r>
      <w:r>
        <w:rPr>
          <w:rFonts w:hint="default"/>
          <w:sz w:val="24"/>
          <w:szCs w:val="32"/>
          <w:lang w:val="en-US" w:eastAsia="zh-CN"/>
        </w:rPr>
        <w:fldChar w:fldCharType="end"/>
      </w:r>
    </w:p>
    <w:p>
      <w:pPr>
        <w:bidi w:val="0"/>
        <w:rPr>
          <w:rFonts w:hint="eastAsia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1. 3NF分解</w:t>
      </w:r>
      <w:r>
        <w:rPr>
          <w:rFonts w:hint="eastAsia" w:ascii="宋体" w:eastAsia="宋体"/>
          <w:sz w:val="28"/>
          <w:szCs w:val="36"/>
          <w:lang w:val="en-US" w:eastAsia="zh-CN"/>
        </w:rPr>
        <w:t>：</w:t>
      </w:r>
    </w:p>
    <w:p>
      <w:pPr>
        <w:bidi w:val="0"/>
      </w:pPr>
      <w:r>
        <w:drawing>
          <wp:inline distT="0" distB="0" distL="114300" distR="114300">
            <wp:extent cx="4739005" cy="202882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2849245"/>
            <wp:effectExtent l="0" t="0" r="698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00955" cy="3386455"/>
            <wp:effectExtent l="0" t="0" r="444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440055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第四题：</w:t>
      </w:r>
      <w:r>
        <w:rPr>
          <w:rFonts w:hint="eastAsia"/>
          <w:lang w:val="en-US" w:eastAsia="zh-CN"/>
        </w:rPr>
        <w:t>优化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例子一：</w:t>
      </w:r>
      <w:r>
        <w:rPr>
          <w:rFonts w:hint="eastAsia"/>
          <w:color w:val="FF0000"/>
          <w:lang w:val="en-US" w:eastAsia="zh-CN"/>
        </w:rPr>
        <w:t>给出初始树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查询下放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笛卡尔积换成自然连接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选取需要的列</w:t>
      </w:r>
    </w:p>
    <w:p>
      <w:pPr>
        <w:bidi w:val="0"/>
      </w:pPr>
      <w:r>
        <w:drawing>
          <wp:inline distT="0" distB="0" distL="114300" distR="114300">
            <wp:extent cx="4547235" cy="3419475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808095"/>
            <wp:effectExtent l="0" t="0" r="381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例子二：先画起始树，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从一个表开始，然后往上是</w:t>
      </w:r>
      <w:r>
        <w:rPr>
          <w:rFonts w:hint="eastAsia"/>
          <w:color w:val="FF0000"/>
          <w:lang w:val="en-US" w:eastAsia="zh-CN"/>
        </w:rPr>
        <w:t>选择条件（可无）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投影需要的列</w:t>
      </w:r>
      <w:r>
        <w:rPr>
          <w:rFonts w:hint="eastAsia"/>
          <w:color w:val="0000FF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选取</w:t>
      </w:r>
      <w:r>
        <w:rPr>
          <w:rFonts w:hint="eastAsia"/>
          <w:color w:val="auto"/>
          <w:highlight w:val="none"/>
          <w:lang w:val="en-US" w:eastAsia="zh-CN"/>
        </w:rPr>
        <w:t>id相同为条件</w:t>
      </w:r>
      <w:r>
        <w:rPr>
          <w:rFonts w:hint="eastAsia"/>
          <w:color w:val="FF0000"/>
          <w:lang w:val="en-US" w:eastAsia="zh-CN"/>
        </w:rPr>
        <w:t>做自然连接，之后可以在投影选取需要的列，最上面是一个投影选取需要的列</w:t>
      </w:r>
    </w:p>
    <w:p>
      <w:pPr>
        <w:bidi w:val="0"/>
      </w:pPr>
      <w:r>
        <w:drawing>
          <wp:inline distT="0" distB="0" distL="114300" distR="114300">
            <wp:extent cx="4806950" cy="3279775"/>
            <wp:effectExtent l="0" t="0" r="317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890135" cy="3474085"/>
            <wp:effectExtent l="0" t="0" r="571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第五题：</w:t>
      </w:r>
      <w:r>
        <w:rPr>
          <w:rFonts w:hint="eastAsia"/>
          <w:lang w:val="en-US" w:eastAsia="zh-CN"/>
        </w:rPr>
        <w:t>事务调度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可恢复调度：后者在前者之后提交，但前者的提交可以晚于后者的读操作。</w:t>
      </w:r>
      <w:r>
        <w:rPr>
          <w:rFonts w:hint="eastAsia"/>
          <w:color w:val="FF0000"/>
          <w:lang w:val="en-US" w:eastAsia="zh-CN"/>
        </w:rPr>
        <w:t>他在我之前提交。</w:t>
      </w:r>
    </w:p>
    <w:p>
      <w:pPr>
        <w:bidi w:val="0"/>
      </w:pPr>
      <w:r>
        <w:drawing>
          <wp:inline distT="0" distB="0" distL="114300" distR="114300">
            <wp:extent cx="5267325" cy="8350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无级联调度：后者在前者之后提交，但后者的操作也应该在前者提交之后。</w:t>
      </w:r>
      <w:r>
        <w:rPr>
          <w:rFonts w:hint="eastAsia"/>
          <w:color w:val="FF0000"/>
          <w:lang w:val="en-US" w:eastAsia="zh-CN"/>
        </w:rPr>
        <w:t>我的操作在他提交之后。</w:t>
      </w:r>
    </w:p>
    <w:p>
      <w:pPr>
        <w:bidi w:val="0"/>
      </w:pPr>
      <w:r>
        <w:drawing>
          <wp:inline distT="0" distB="0" distL="114300" distR="114300">
            <wp:extent cx="5271135" cy="1231265"/>
            <wp:effectExtent l="0" t="0" r="571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两阶段封锁协议</w:t>
      </w:r>
      <w:r>
        <w:rPr>
          <w:rFonts w:hint="eastAsia"/>
          <w:lang w:val="en-US" w:eastAsia="zh-CN"/>
        </w:rPr>
        <w:t>（two-phase locking protocol）</w:t>
      </w:r>
    </w:p>
    <w:p>
      <w:pPr>
        <w:bidi w:val="0"/>
        <w:rPr>
          <w:rFonts w:hint="default" w:eastAsia="宋体"/>
          <w:color w:val="auto"/>
          <w:sz w:val="24"/>
          <w:szCs w:val="32"/>
          <w:lang w:val="en-US" w:eastAsia="zh-CN"/>
        </w:rPr>
      </w:pPr>
      <w:r>
        <w:rPr>
          <w:rFonts w:hint="eastAsia"/>
          <w:color w:val="auto"/>
          <w:sz w:val="24"/>
          <w:szCs w:val="32"/>
          <w:lang w:val="en-US" w:eastAsia="zh-CN"/>
        </w:rPr>
        <w:t>先获得锁，在释放锁</w:t>
      </w:r>
    </w:p>
    <w:p>
      <w:pPr>
        <w:bidi w:val="0"/>
      </w:pPr>
      <w:r>
        <w:drawing>
          <wp:inline distT="0" distB="0" distL="114300" distR="114300">
            <wp:extent cx="5269230" cy="1054100"/>
            <wp:effectExtent l="0" t="0" r="762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严格</w:t>
      </w:r>
      <w:r>
        <w:rPr>
          <w:rFonts w:hint="default"/>
          <w:color w:val="FF0000"/>
          <w:lang w:val="en-US" w:eastAsia="zh-CN"/>
        </w:rPr>
        <w:t>两阶段封锁协议</w:t>
      </w:r>
      <w:r>
        <w:rPr>
          <w:rFonts w:hint="default"/>
          <w:lang w:val="en-US" w:eastAsia="zh-CN"/>
        </w:rPr>
        <w:t>（strict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two-phase locking protocol）</w:t>
      </w:r>
    </w:p>
    <w:p>
      <w:pPr>
        <w:bidi w:val="0"/>
        <w:rPr>
          <w:rFonts w:hint="eastAsia" w:eastAsia="宋体"/>
          <w:sz w:val="24"/>
          <w:szCs w:val="32"/>
          <w:lang w:eastAsia="zh-CN"/>
        </w:rPr>
      </w:pPr>
      <w:r>
        <w:rPr>
          <w:rFonts w:hint="eastAsia"/>
          <w:sz w:val="24"/>
          <w:szCs w:val="32"/>
          <w:lang w:val="en-US" w:eastAsia="zh-CN"/>
        </w:rPr>
        <w:t>也是先获得锁，在释放锁，但排它锁（写锁）必须在事务提交之前在释放（unlock与commit之间没有操作）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强</w:t>
      </w:r>
      <w:r>
        <w:rPr>
          <w:rFonts w:hint="default"/>
          <w:color w:val="FF0000"/>
          <w:sz w:val="28"/>
          <w:szCs w:val="36"/>
          <w:lang w:val="en-US" w:eastAsia="zh-CN"/>
        </w:rPr>
        <w:t>两阶段封锁协议</w:t>
      </w:r>
      <w:r>
        <w:rPr>
          <w:rFonts w:hint="default"/>
          <w:sz w:val="28"/>
          <w:szCs w:val="36"/>
          <w:lang w:val="en-US" w:eastAsia="zh-CN"/>
        </w:rPr>
        <w:t>（rigorous</w:t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>two-phase locking protocol）</w:t>
      </w:r>
    </w:p>
    <w:p>
      <w:pPr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也是先获得锁，在释放锁，但</w:t>
      </w:r>
      <w:r>
        <w:rPr>
          <w:rFonts w:hint="eastAsia"/>
          <w:sz w:val="24"/>
          <w:szCs w:val="32"/>
          <w:lang w:val="en-US" w:eastAsia="zh-CN"/>
        </w:rPr>
        <w:t>任何锁（读锁和</w:t>
      </w:r>
      <w:r>
        <w:rPr>
          <w:rFonts w:hint="default"/>
          <w:sz w:val="24"/>
          <w:szCs w:val="32"/>
          <w:lang w:val="en-US" w:eastAsia="zh-CN"/>
        </w:rPr>
        <w:t>写锁）必须在事务提交</w:t>
      </w:r>
      <w:r>
        <w:rPr>
          <w:rFonts w:hint="eastAsia"/>
          <w:sz w:val="24"/>
          <w:szCs w:val="32"/>
          <w:lang w:val="en-US" w:eastAsia="zh-CN"/>
        </w:rPr>
        <w:t>之前</w:t>
      </w:r>
      <w:r>
        <w:rPr>
          <w:rFonts w:hint="default"/>
          <w:sz w:val="24"/>
          <w:szCs w:val="32"/>
          <w:lang w:val="en-US" w:eastAsia="zh-CN"/>
        </w:rPr>
        <w:t>在释放</w:t>
      </w:r>
      <w:r>
        <w:rPr>
          <w:rFonts w:hint="eastAsia"/>
          <w:sz w:val="24"/>
          <w:szCs w:val="32"/>
          <w:lang w:val="en-US" w:eastAsia="zh-CN"/>
        </w:rPr>
        <w:t>（unlock与commit之间没有操作）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问题6：redo,undo,日志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56990"/>
            <wp:effectExtent l="0" t="0" r="635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00000000"/>
    <w:rsid w:val="01F3710E"/>
    <w:rsid w:val="07883F17"/>
    <w:rsid w:val="089D1B62"/>
    <w:rsid w:val="1F7352AE"/>
    <w:rsid w:val="2BBD2801"/>
    <w:rsid w:val="338D6A2F"/>
    <w:rsid w:val="54B335D8"/>
    <w:rsid w:val="6DA6238F"/>
    <w:rsid w:val="7343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b/>
      <w:kern w:val="2"/>
      <w:sz w:val="28"/>
      <w:szCs w:val="36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 w:val="0"/>
      <w:kern w:val="44"/>
      <w:sz w:val="2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4"/>
    <w:uiPriority w:val="0"/>
    <w:rPr>
      <w:color w:val="800080"/>
      <w:u w:val="single"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583</Words>
  <Characters>1053</Characters>
  <Lines>0</Lines>
  <Paragraphs>0</Paragraphs>
  <TotalTime>97</TotalTime>
  <ScaleCrop>false</ScaleCrop>
  <LinksUpToDate>false</LinksUpToDate>
  <CharactersWithSpaces>1062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2022-04-03T02:44:00Z</dcterms:created>
  <dc:creator>57288</dc:creator>
  <cp:lastModifiedBy>lhfhl</cp:lastModifiedBy>
  <dcterms:modified xsi:type="dcterms:W3CDTF">2023-06-14T04:35:36Z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B341E2B2B6B544468CDE2E1BB2FE1B10_12</vt:lpwstr>
  </property>
</Properties>
</file>